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9A" w:rsidRPr="00F3109A" w:rsidRDefault="00F3109A" w:rsidP="00F3109A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3109A">
        <w:rPr>
          <w:rFonts w:cs="B Nazanin" w:hint="cs"/>
          <w:b/>
          <w:bCs/>
          <w:sz w:val="24"/>
          <w:szCs w:val="24"/>
          <w:rtl/>
          <w:lang w:bidi="fa-IR"/>
        </w:rPr>
        <w:t>عناوین پروژه ها: (صفحه 87 کامل نیست اصلاح گردد)</w:t>
      </w:r>
    </w:p>
    <w:p w:rsidR="00F3109A" w:rsidRPr="007A6C7A" w:rsidRDefault="00F3109A" w:rsidP="00F3109A">
      <w:pPr>
        <w:pStyle w:val="ListParagraph"/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B Nazanin"/>
          <w:sz w:val="26"/>
          <w:szCs w:val="26"/>
          <w:highlight w:val="yellow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مجموعه هیجانی و شهر شادی (محل شهربازی پارک شهروند)</w:t>
      </w: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  <w:lang w:bidi="fa-IR"/>
        </w:rPr>
        <w:t xml:space="preserve"> </w:t>
      </w:r>
    </w:p>
    <w:p w:rsidR="00F3109A" w:rsidRPr="00F3109A" w:rsidRDefault="00F3109A" w:rsidP="00F3109A">
      <w:pPr>
        <w:pStyle w:val="ListParagraph"/>
        <w:numPr>
          <w:ilvl w:val="0"/>
          <w:numId w:val="1"/>
        </w:num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سرمایه گذاری مجتمع تجاری اترک (ملک گاراژ های سبحانزاده و فرشچی)</w:t>
      </w:r>
    </w:p>
    <w:p w:rsidR="00F3109A" w:rsidRPr="00F3109A" w:rsidRDefault="00F3109A" w:rsidP="00F3109A">
      <w:pPr>
        <w:pStyle w:val="ListParagraph"/>
        <w:numPr>
          <w:ilvl w:val="0"/>
          <w:numId w:val="1"/>
        </w:num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سرمایه گذاری مجتمع فرهنگ و هنر چرمغان (ملک تقاطع نامجو)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4- سرمایه گذاری باغشهر دوبرار-ضلع جنوب شرق دوبرار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5- سرمایه گذاری شهرک خودرویی (کیلومتر 2 جاده بجنورد-گلستان شهر)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 xml:space="preserve">6- سرمایه گذاری مجتمع تجاری </w:t>
      </w:r>
      <w:r w:rsidRPr="00F3109A">
        <w:rPr>
          <w:rFonts w:ascii="Sakkal Majalla" w:eastAsia="Times New Roman" w:hAnsi="Sakkal Majalla" w:cs="B Nazanin" w:hint="cs"/>
          <w:sz w:val="26"/>
          <w:szCs w:val="26"/>
          <w:rtl/>
        </w:rPr>
        <w:t xml:space="preserve">و </w:t>
      </w:r>
      <w:r w:rsidRPr="00F3109A">
        <w:rPr>
          <w:rFonts w:ascii="Tahoma" w:eastAsia="Times New Roman" w:hAnsi="Tahoma" w:cs="B Nazanin" w:hint="cs"/>
          <w:sz w:val="26"/>
          <w:szCs w:val="26"/>
          <w:rtl/>
        </w:rPr>
        <w:t xml:space="preserve">پارکینگ میرزاکوچک خان 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 xml:space="preserve">7- مجتمع تجاری </w:t>
      </w:r>
      <w:r w:rsidRPr="00F3109A">
        <w:rPr>
          <w:rFonts w:ascii="Sakkal Majalla" w:eastAsia="Times New Roman" w:hAnsi="Sakkal Majalla" w:cs="Sakkal Majalla" w:hint="cs"/>
          <w:sz w:val="26"/>
          <w:szCs w:val="26"/>
          <w:rtl/>
        </w:rPr>
        <w:t>–</w:t>
      </w:r>
      <w:r w:rsidRPr="00F3109A">
        <w:rPr>
          <w:rFonts w:ascii="Tahoma" w:eastAsia="Times New Roman" w:hAnsi="Tahoma" w:cs="B Nazanin" w:hint="cs"/>
          <w:sz w:val="26"/>
          <w:szCs w:val="26"/>
          <w:rtl/>
        </w:rPr>
        <w:t xml:space="preserve"> پارکینگ  پارک موتوری 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8- مجتمع تجاری چهارراه شریعتی</w:t>
      </w:r>
    </w:p>
    <w:p w:rsidR="00F3109A" w:rsidRPr="007A6C7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highlight w:val="yellow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9- پارک آبی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10- کوه پارک بش قارداش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11-  مجموعه پذیرایی و رستوران ورودی باباامان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12-  مجموعه شهربازی باباامان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13-  متل و مجموعه پذیرایی باباامان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14-  مجموعه تفریحی و سوارکاری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15-  مجتمع مسکونی چندمنظوره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 xml:space="preserve">16-  مجموعه </w:t>
      </w:r>
      <w:r w:rsidRPr="00F3109A">
        <w:rPr>
          <w:rFonts w:ascii="Tahoma" w:eastAsia="Times New Roman" w:hAnsi="Tahoma" w:cs="B Nazanin" w:hint="cs"/>
          <w:sz w:val="26"/>
          <w:szCs w:val="26"/>
          <w:rtl/>
          <w:lang w:bidi="fa-IR"/>
        </w:rPr>
        <w:t>هتل</w:t>
      </w:r>
      <w:r w:rsidRPr="00F3109A">
        <w:rPr>
          <w:rFonts w:ascii="Tahoma" w:eastAsia="Times New Roman" w:hAnsi="Tahoma" w:cs="B Nazanin" w:hint="cs"/>
          <w:sz w:val="26"/>
          <w:szCs w:val="26"/>
          <w:rtl/>
        </w:rPr>
        <w:t xml:space="preserve"> باباامان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17-  کارتینگ باباامان (جنب پمپ بنزین باباامان)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</w:rPr>
      </w:pPr>
      <w:r w:rsidRPr="00F3109A">
        <w:rPr>
          <w:rFonts w:ascii="Tahoma" w:eastAsia="Times New Roman" w:hAnsi="Tahoma" w:cs="B Nazanin" w:hint="cs"/>
          <w:sz w:val="26"/>
          <w:szCs w:val="26"/>
          <w:rtl/>
        </w:rPr>
        <w:t>18-  مجموعه ورزشی</w:t>
      </w:r>
      <w:r w:rsidRPr="00F3109A">
        <w:rPr>
          <w:rFonts w:ascii="Sakkal Majalla" w:eastAsia="Times New Roman" w:hAnsi="Sakkal Majalla" w:cs="Sakkal Majalla" w:hint="cs"/>
          <w:sz w:val="26"/>
          <w:szCs w:val="26"/>
          <w:rtl/>
        </w:rPr>
        <w:t>–</w:t>
      </w:r>
      <w:r w:rsidRPr="00F3109A">
        <w:rPr>
          <w:rFonts w:ascii="Tahoma" w:eastAsia="Times New Roman" w:hAnsi="Tahoma" w:cs="B Nazanin" w:hint="cs"/>
          <w:sz w:val="26"/>
          <w:szCs w:val="26"/>
          <w:rtl/>
        </w:rPr>
        <w:t xml:space="preserve"> درمانی  (پارک مهربانو شهربازی)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rtl/>
          <w:lang w:bidi="fa-IR"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19-  مجموعه سوییت های ارزان قیمت  (باغ ایلخانی)</w:t>
      </w:r>
    </w:p>
    <w:p w:rsidR="00F3109A" w:rsidRPr="007A6C7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highlight w:val="yellow"/>
          <w:rtl/>
          <w:lang w:bidi="fa-IR"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  <w:lang w:bidi="fa-IR"/>
        </w:rPr>
        <w:t>20- احداث پل های عابر پیاده</w:t>
      </w:r>
    </w:p>
    <w:p w:rsidR="00F3109A" w:rsidRPr="007A6C7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highlight w:val="yellow"/>
          <w:rtl/>
          <w:lang w:bidi="fa-IR"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  <w:lang w:bidi="fa-IR"/>
        </w:rPr>
        <w:t xml:space="preserve">21- سازه های تبلیغاتی </w:t>
      </w:r>
    </w:p>
    <w:p w:rsidR="00F3109A" w:rsidRPr="007A6C7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highlight w:val="yellow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  <w:lang w:bidi="fa-IR"/>
        </w:rPr>
        <w:t xml:space="preserve">22- </w:t>
      </w: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بازار روز</w:t>
      </w:r>
    </w:p>
    <w:p w:rsidR="00F3109A" w:rsidRPr="007A6C7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highlight w:val="yellow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23- کافی شاپ های سطح شهر</w:t>
      </w:r>
    </w:p>
    <w:p w:rsidR="00F3109A" w:rsidRPr="007A6C7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highlight w:val="yellow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 xml:space="preserve">24- </w:t>
      </w:r>
      <w:r w:rsidRPr="007A6C7A">
        <w:rPr>
          <w:rFonts w:ascii="Tahoma" w:eastAsia="Times New Roman" w:hAnsi="Tahoma" w:cs="B Nazanin"/>
          <w:sz w:val="26"/>
          <w:szCs w:val="26"/>
          <w:highlight w:val="yellow"/>
          <w:rtl/>
        </w:rPr>
        <w:t>ایجاد بازارچه گل و گیاه و باغ تفریحی و گیاه شناسی</w:t>
      </w:r>
    </w:p>
    <w:p w:rsidR="00F3109A" w:rsidRPr="007A6C7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  <w:highlight w:val="yellow"/>
          <w:rtl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25- باغ پرندگان</w:t>
      </w:r>
    </w:p>
    <w:p w:rsidR="00F3109A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sz w:val="26"/>
          <w:szCs w:val="26"/>
        </w:rPr>
      </w:pPr>
      <w:r w:rsidRPr="007A6C7A">
        <w:rPr>
          <w:rFonts w:ascii="Tahoma" w:eastAsia="Times New Roman" w:hAnsi="Tahoma" w:cs="B Nazanin" w:hint="cs"/>
          <w:sz w:val="26"/>
          <w:szCs w:val="26"/>
          <w:highlight w:val="yellow"/>
          <w:rtl/>
        </w:rPr>
        <w:t>26- غرفه های غذا</w:t>
      </w:r>
    </w:p>
    <w:p w:rsidR="00F3109A" w:rsidRPr="00C1553C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b/>
          <w:bCs/>
          <w:color w:val="333333"/>
          <w:sz w:val="26"/>
          <w:szCs w:val="26"/>
          <w:rtl/>
        </w:rPr>
      </w:pPr>
    </w:p>
    <w:p w:rsidR="00F3109A" w:rsidRDefault="00F3109A" w:rsidP="00F3109A">
      <w:pPr>
        <w:bidi/>
        <w:rPr>
          <w:rtl/>
          <w:lang w:bidi="fa-IR"/>
        </w:rPr>
      </w:pPr>
    </w:p>
    <w:p w:rsidR="003C2260" w:rsidRPr="00F3109A" w:rsidRDefault="00F3109A" w:rsidP="00F3109A">
      <w:pPr>
        <w:shd w:val="clear" w:color="auto" w:fill="FFFFFF"/>
        <w:bidi/>
        <w:spacing w:after="0" w:line="240" w:lineRule="auto"/>
        <w:jc w:val="lowKashida"/>
        <w:rPr>
          <w:rFonts w:ascii="Tahoma" w:eastAsia="Times New Roman" w:hAnsi="Tahoma" w:cs="B Nazanin"/>
          <w:b/>
          <w:bCs/>
          <w:sz w:val="24"/>
          <w:szCs w:val="24"/>
          <w:rtl/>
        </w:rPr>
      </w:pPr>
      <w:r w:rsidRPr="00F3109A">
        <w:rPr>
          <w:rFonts w:ascii="Tahoma" w:eastAsia="Times New Roman" w:hAnsi="Tahoma" w:cs="B Nazanin" w:hint="cs"/>
          <w:b/>
          <w:bCs/>
          <w:sz w:val="24"/>
          <w:szCs w:val="24"/>
          <w:rtl/>
        </w:rPr>
        <w:t>مشخصات فنی فرصتهای پیشنهادی: طی لایحه پنجم و ششم به پیوست ارائه شده است، بایستی اصلاح گردد.</w:t>
      </w:r>
    </w:p>
    <w:p w:rsidR="00F3109A" w:rsidRDefault="00F3109A">
      <w:pPr>
        <w:rPr>
          <w:rtl/>
          <w:lang w:bidi="fa-IR"/>
        </w:rPr>
      </w:pPr>
    </w:p>
    <w:p w:rsidR="00F3109A" w:rsidRDefault="00F3109A">
      <w:pPr>
        <w:rPr>
          <w:rtl/>
          <w:lang w:bidi="fa-IR"/>
        </w:rPr>
      </w:pPr>
    </w:p>
    <w:p w:rsidR="00F3109A" w:rsidRDefault="00F3109A">
      <w:pPr>
        <w:rPr>
          <w:rtl/>
          <w:lang w:bidi="fa-IR"/>
        </w:rPr>
      </w:pPr>
    </w:p>
    <w:sectPr w:rsidR="00F3109A" w:rsidSect="003C2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244A2"/>
    <w:multiLevelType w:val="hybridMultilevel"/>
    <w:tmpl w:val="9DB6F2F2"/>
    <w:lvl w:ilvl="0" w:tplc="F16C3AF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F3109A"/>
    <w:rsid w:val="000C5E1A"/>
    <w:rsid w:val="003C2260"/>
    <w:rsid w:val="007A6C7A"/>
    <w:rsid w:val="00F31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0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D6054-4B28-4284-A0CE-274B45D8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تکتم تاجگردون</dc:creator>
  <cp:lastModifiedBy>shahr</cp:lastModifiedBy>
  <cp:revision>2</cp:revision>
  <dcterms:created xsi:type="dcterms:W3CDTF">2024-09-17T07:16:00Z</dcterms:created>
  <dcterms:modified xsi:type="dcterms:W3CDTF">2024-09-21T23:02:00Z</dcterms:modified>
</cp:coreProperties>
</file>